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44" w:rsidRPr="00ED4806" w:rsidRDefault="00477E44" w:rsidP="00477E44">
      <w:pPr>
        <w:spacing w:line="360" w:lineRule="auto"/>
        <w:rPr>
          <w:b/>
          <w:sz w:val="28"/>
          <w:szCs w:val="28"/>
        </w:rPr>
      </w:pPr>
      <w:r>
        <w:rPr>
          <w:b/>
          <w:sz w:val="28"/>
          <w:szCs w:val="28"/>
        </w:rPr>
        <w:t>IJC</w:t>
      </w:r>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5F7EA7" w:rsidRDefault="00477E44" w:rsidP="00477E44">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r>
        <w:t xml:space="preserve">IJC </w:t>
      </w:r>
      <w:r w:rsidRPr="005F7EA7">
        <w:t xml:space="preserve"> and must accompany any such material in order to be published by </w:t>
      </w:r>
      <w:r>
        <w:t xml:space="preserve">IJC </w:t>
      </w:r>
      <w:r w:rsidRPr="005F7EA7">
        <w:t>.</w:t>
      </w:r>
      <w:r>
        <w:t xml:space="preserve"> </w:t>
      </w:r>
      <w:r w:rsidRPr="005F7EA7">
        <w:t>Please read the form carefully</w:t>
      </w:r>
      <w:r>
        <w:t>.</w:t>
      </w:r>
    </w:p>
    <w:p w:rsidR="00477E44" w:rsidRPr="00AD2CC9" w:rsidRDefault="00477E44" w:rsidP="00477E44">
      <w:pPr>
        <w:spacing w:line="360" w:lineRule="auto"/>
        <w:jc w:val="both"/>
      </w:pPr>
    </w:p>
    <w:p w:rsidR="00477E44" w:rsidRPr="00846F99" w:rsidRDefault="00477E44" w:rsidP="00477E44">
      <w:pPr>
        <w:autoSpaceDE w:val="0"/>
        <w:autoSpaceDN w:val="0"/>
        <w:adjustRightInd w:val="0"/>
        <w:rPr>
          <w:b/>
          <w:bCs/>
          <w:color w:val="000000"/>
          <w:sz w:val="32"/>
          <w:szCs w:val="32"/>
        </w:rPr>
      </w:pPr>
      <w:r w:rsidRPr="00AD2CC9">
        <w:t>TITLE OF PAPER</w:t>
      </w:r>
      <w:r>
        <w:t xml:space="preserve"> </w:t>
      </w:r>
      <w:r w:rsidRPr="00AD2CC9">
        <w:t>INCLUDING ALL CONTENT IN ANY FORM, FORMAT,</w:t>
      </w:r>
      <w:r>
        <w:t xml:space="preserve"> </w:t>
      </w:r>
      <w:r w:rsidRPr="00AD2CC9">
        <w:t xml:space="preserve">OR MEDIA (hereinafter, </w:t>
      </w:r>
      <w:r w:rsidRPr="00F07ADD">
        <w:rPr>
          <w:highlight w:val="yellow"/>
        </w:rPr>
        <w:t>"</w:t>
      </w:r>
      <w:r w:rsidR="005110D6" w:rsidRPr="005110D6">
        <w:rPr>
          <w:rFonts w:ascii="Verdana" w:hAnsi="Verdana"/>
          <w:b/>
        </w:rPr>
        <w:t>SEMANTIC CLUSTERING WITH CONTEXT ONTOLOGY FOR INFORMATION RETRIEVAL SYSTEM</w:t>
      </w:r>
      <w:r w:rsidRPr="00F07ADD">
        <w:rPr>
          <w:highlight w:val="yellow"/>
        </w:rPr>
        <w:t>"):</w:t>
      </w:r>
    </w:p>
    <w:p w:rsidR="00477E44" w:rsidRPr="00AD2CC9" w:rsidRDefault="00477E44" w:rsidP="00477E44">
      <w:pPr>
        <w:autoSpaceDE w:val="0"/>
        <w:autoSpaceDN w:val="0"/>
        <w:adjustRightInd w:val="0"/>
        <w:spacing w:line="360" w:lineRule="auto"/>
        <w:jc w:val="both"/>
        <w:rPr>
          <w:b/>
          <w:bCs/>
        </w:rPr>
      </w:pPr>
    </w:p>
    <w:p w:rsidR="00477E44" w:rsidRDefault="00477E44" w:rsidP="00477E44">
      <w:pPr>
        <w:autoSpaceDE w:val="0"/>
        <w:autoSpaceDN w:val="0"/>
        <w:adjustRightInd w:val="0"/>
        <w:spacing w:line="360" w:lineRule="auto"/>
        <w:jc w:val="both"/>
        <w:rPr>
          <w:b/>
          <w:bCs/>
        </w:rPr>
      </w:pPr>
      <w:r w:rsidRPr="00AD2CC9">
        <w:t>COMPLETE LIST OF AUTHORS:</w:t>
      </w:r>
    </w:p>
    <w:p w:rsidR="00477E44" w:rsidRPr="00523FEA" w:rsidRDefault="005110D6" w:rsidP="00477E44">
      <w:pPr>
        <w:pStyle w:val="PlainText"/>
        <w:rPr>
          <w:rFonts w:ascii="Times New Roman" w:hAnsi="Times New Roman" w:cs="Times New Roman"/>
          <w:b/>
          <w:bCs/>
          <w:sz w:val="18"/>
          <w:szCs w:val="18"/>
          <w:lang w:eastAsia="zh-CN"/>
        </w:rPr>
      </w:pPr>
      <w:r>
        <w:rPr>
          <w:rFonts w:ascii="Times New Roman" w:hAnsi="Times New Roman" w:cs="Times New Roman"/>
          <w:b/>
          <w:bCs/>
          <w:sz w:val="18"/>
          <w:szCs w:val="18"/>
        </w:rPr>
        <w:t>Thinn Lai Soe</w:t>
      </w:r>
    </w:p>
    <w:p w:rsidR="00477E44" w:rsidRPr="00AD2CC9"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hyperlink r:id="rId7"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r>
        <w:t xml:space="preserve">IJC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IJC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pPr>
      <w:r>
        <w:t xml:space="preserve">IJC </w:t>
      </w:r>
      <w:r w:rsidRPr="00156680">
        <w:t xml:space="preserve"> distributes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r>
        <w:t xml:space="preserve">IJC </w:t>
      </w:r>
      <w:r w:rsidRPr="00156680">
        <w:t>, to determine whether disclosure of their</w:t>
      </w:r>
      <w:r>
        <w:t xml:space="preserve"> </w:t>
      </w:r>
      <w:r w:rsidRPr="00156680">
        <w:t>material requires the prior consent of other parties and, if so, to obtain it.</w:t>
      </w:r>
    </w:p>
    <w:p w:rsidR="00477E44" w:rsidRPr="00156680" w:rsidRDefault="00477E44" w:rsidP="00477E44">
      <w:pPr>
        <w:autoSpaceDE w:val="0"/>
        <w:autoSpaceDN w:val="0"/>
        <w:adjustRightInd w:val="0"/>
        <w:spacing w:line="360" w:lineRule="auto"/>
        <w:jc w:val="both"/>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r>
        <w:t xml:space="preserve">IJC </w:t>
      </w:r>
      <w:r w:rsidRPr="00156680">
        <w:t xml:space="preserve"> copyright notice are indicated, the copies are not used in any</w:t>
      </w:r>
      <w:r>
        <w:t xml:space="preserve"> </w:t>
      </w:r>
      <w:r w:rsidRPr="00156680">
        <w:t xml:space="preserve">way that implies </w:t>
      </w:r>
      <w:r>
        <w:t xml:space="preserve">IJC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r>
        <w:t xml:space="preserve">IJC </w:t>
      </w:r>
      <w:r w:rsidRPr="00156680">
        <w:t xml:space="preserve"> in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r>
        <w:t>IJC .</w:t>
      </w:r>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r>
        <w:rPr>
          <w:b/>
          <w:bCs/>
          <w:u w:val="single"/>
        </w:rPr>
        <w:t xml:space="preserve">IJC </w:t>
      </w:r>
      <w:r w:rsidRPr="003462D3">
        <w:rPr>
          <w:b/>
          <w:bCs/>
          <w:u w:val="single"/>
        </w:rPr>
        <w:t xml:space="preserve"> Copyright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r>
        <w:t xml:space="preserve">IJC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IJC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r>
        <w:t xml:space="preserve">IJC </w:t>
      </w:r>
      <w:r w:rsidRPr="00156680">
        <w:t xml:space="preserve"> assumes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t xml:space="preserve">IJC </w:t>
      </w:r>
      <w:r w:rsidRPr="00156680">
        <w:t xml:space="preserve"> requires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r>
        <w:t xml:space="preserve">IJC </w:t>
      </w:r>
      <w:r w:rsidRPr="00156680">
        <w:t xml:space="preserve"> from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r>
        <w:t xml:space="preserve">IJC </w:t>
      </w:r>
      <w:r w:rsidRPr="00156680">
        <w:t xml:space="preserve"> </w:t>
      </w:r>
      <w:r>
        <w:t xml:space="preserve">and consequently </w:t>
      </w:r>
      <w:r w:rsidRPr="00156680">
        <w:t>withdrawn by the author(s),</w:t>
      </w:r>
      <w:r>
        <w:t xml:space="preserve"> </w:t>
      </w:r>
      <w:r w:rsidRPr="00156680">
        <w:t xml:space="preserve">the foregoing copyright transfer shall become null and void and all materials embodying the Work submitted to </w:t>
      </w:r>
      <w:r>
        <w:t xml:space="preserve">IJC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r>
        <w:t xml:space="preserve">IJC,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IJC have the right to publish the paper in any previous (back) volume from the IJC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r>
        <w:t xml:space="preserve">IJC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withdrawal fees by the authors and the IJC journal will</w:t>
      </w:r>
      <w:r w:rsidRPr="00384763">
        <w:t xml:space="preserve"> </w:t>
      </w:r>
      <w:r>
        <w:t>have the right to publish the paper in any previous (back) volume from the IJC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(GSSRR)</w:t>
      </w:r>
      <w:r w:rsidR="00477E44">
        <w:t xml:space="preserve"> are permitted to republish the author paper in any other journals or books</w:t>
      </w:r>
      <w:r w:rsidR="008D580F">
        <w:t>,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lastRenderedPageBreak/>
        <w:t>9</w:t>
      </w:r>
      <w:r w:rsidR="00477E44">
        <w:t>.</w:t>
      </w:r>
      <w:r w:rsidR="00477E44" w:rsidRPr="002D511C">
        <w:t xml:space="preserve"> </w:t>
      </w:r>
      <w:r w:rsidR="00477E44">
        <w:t>Before publishing, author must check whether this journal is accepted by his employer, or any authority he intends to submit his research work. we will not be responsible in this matter.</w:t>
      </w:r>
    </w:p>
    <w:p w:rsidR="00477E44" w:rsidRDefault="000C3CFC" w:rsidP="00477E44">
      <w:pPr>
        <w:autoSpaceDE w:val="0"/>
        <w:autoSpaceDN w:val="0"/>
        <w:adjustRightInd w:val="0"/>
        <w:spacing w:line="360" w:lineRule="auto"/>
        <w:jc w:val="both"/>
      </w:pPr>
      <w:r>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0C3CFC" w:rsidP="00477E44">
      <w:pPr>
        <w:autoSpaceDE w:val="0"/>
        <w:autoSpaceDN w:val="0"/>
        <w:adjustRightInd w:val="0"/>
        <w:spacing w:line="360" w:lineRule="auto"/>
        <w:jc w:val="both"/>
      </w:pPr>
      <w:r>
        <w:t>11</w:t>
      </w:r>
      <w:r w:rsidR="00477E44">
        <w:t>. The cost covered in the publication fees is only for online publication of a single manuscript.</w:t>
      </w: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477E44" w:rsidRPr="00BB4083" w:rsidRDefault="00477E44" w:rsidP="00477E44">
      <w:pPr>
        <w:autoSpaceDE w:val="0"/>
        <w:autoSpaceDN w:val="0"/>
        <w:adjustRightInd w:val="0"/>
        <w:spacing w:line="360" w:lineRule="auto"/>
        <w:rPr>
          <w:b/>
          <w:bCs/>
          <w:u w:val="single"/>
        </w:rPr>
      </w:pPr>
      <w:r w:rsidRPr="00BB4083">
        <w:rPr>
          <w:b/>
          <w:bCs/>
          <w:u w:val="single"/>
        </w:rPr>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rPr>
        <w:tab/>
      </w:r>
      <w:r>
        <w:rPr>
          <w:b/>
          <w:bCs/>
        </w:rPr>
        <w:tab/>
      </w:r>
      <w:r>
        <w:rPr>
          <w:b/>
          <w:bCs/>
          <w:u w:val="single"/>
        </w:rPr>
        <w:tab/>
      </w:r>
      <w:r>
        <w:rPr>
          <w:b/>
          <w:bCs/>
          <w:u w:val="single"/>
        </w:rPr>
        <w:tab/>
      </w:r>
    </w:p>
    <w:p w:rsidR="00477E44"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Pr>
          <w:b/>
          <w:bCs/>
        </w:rPr>
        <w:tab/>
      </w:r>
      <w:r>
        <w:rPr>
          <w:b/>
          <w:bCs/>
        </w:rPr>
        <w:tab/>
      </w:r>
      <w:r>
        <w:rPr>
          <w:b/>
          <w:bCs/>
        </w:rPr>
        <w:tab/>
      </w:r>
      <w:r>
        <w:rPr>
          <w:b/>
          <w:bCs/>
        </w:rPr>
        <w:tab/>
      </w:r>
      <w:r>
        <w:rPr>
          <w:b/>
          <w:bCs/>
        </w:rPr>
        <w:tab/>
      </w:r>
      <w:r w:rsidR="005110D6">
        <w:rPr>
          <w:b/>
          <w:bCs/>
        </w:rPr>
        <w:t>Date (21.9.2013</w:t>
      </w:r>
      <w:r w:rsidRPr="00156680">
        <w:rPr>
          <w:b/>
          <w:bCs/>
        </w:rPr>
        <w:t>)</w:t>
      </w:r>
    </w:p>
    <w:p w:rsidR="005110D6" w:rsidRDefault="005110D6" w:rsidP="008D580F">
      <w:pPr>
        <w:autoSpaceDE w:val="0"/>
        <w:autoSpaceDN w:val="0"/>
        <w:adjustRightInd w:val="0"/>
        <w:spacing w:line="360" w:lineRule="auto"/>
        <w:jc w:val="both"/>
        <w:rPr>
          <w:b/>
          <w:bCs/>
        </w:rPr>
      </w:pPr>
      <w:r>
        <w:rPr>
          <w:b/>
          <w:bCs/>
        </w:rPr>
        <w:t>Thinn Lai Soe PhD Candidate University of Technology (Yatanarpon Cyber City)</w:t>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477E44" w:rsidRDefault="00477E44" w:rsidP="00477E44">
      <w:pPr>
        <w:autoSpaceDE w:val="0"/>
        <w:autoSpaceDN w:val="0"/>
        <w:adjustRightInd w:val="0"/>
        <w:spacing w:line="360" w:lineRule="auto"/>
        <w:rPr>
          <w:b/>
          <w:bCs/>
        </w:rPr>
      </w:pPr>
      <w:r>
        <w:rPr>
          <w:b/>
          <w:bCs/>
        </w:rPr>
        <w:t>editorIJC@gssrr.org</w:t>
      </w:r>
    </w:p>
    <w:p w:rsidR="00A6327B" w:rsidRDefault="00A6327B"/>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450" w:footer="1152" w:gutter="0"/>
          <w:cols w:space="720"/>
          <w:docGrid w:linePitch="360"/>
        </w:sectPr>
      </w:pPr>
    </w:p>
    <w:p w:rsidR="008347FA" w:rsidRDefault="00757AB2" w:rsidP="008347FA">
      <w:pPr>
        <w:pStyle w:val="NormalWeb"/>
        <w:shd w:val="clear" w:color="auto" w:fill="FBFBF3"/>
        <w:spacing w:before="240" w:beforeAutospacing="0" w:after="240" w:afterAutospacing="0"/>
        <w:rPr>
          <w:rFonts w:ascii="Verdana" w:hAnsi="Verdana"/>
          <w:color w:val="111111"/>
          <w:sz w:val="13"/>
          <w:szCs w:val="13"/>
        </w:rPr>
      </w:pPr>
      <w:hyperlink r:id="rId14" w:history="1">
        <w:r w:rsidR="008347FA">
          <w:rPr>
            <w:rFonts w:ascii="Verdana" w:hAnsi="Verdana"/>
            <w:noProof/>
            <w:color w:val="337755"/>
            <w:sz w:val="13"/>
            <w:szCs w:val="13"/>
          </w:rPr>
          <w:drawing>
            <wp:inline distT="0" distB="0" distL="0" distR="0">
              <wp:extent cx="1432560" cy="571500"/>
              <wp:effectExtent l="19050" t="0" r="0" b="0"/>
              <wp:docPr id="86" name="صورة 86" descr=" ulrich's web ">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4"/>
                      </pic:cNvPr>
                      <pic:cNvPicPr>
                        <a:picLocks noChangeAspect="1" noChangeArrowheads="1"/>
                      </pic:cNvPicPr>
                    </pic:nvPicPr>
                    <pic:blipFill>
                      <a:blip r:embed="rId1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6" w:history="1">
        <w:r w:rsidR="008347FA">
          <w:rPr>
            <w:rFonts w:ascii="Verdana" w:hAnsi="Verdana"/>
            <w:noProof/>
            <w:color w:val="337755"/>
            <w:sz w:val="13"/>
            <w:szCs w:val="13"/>
          </w:rPr>
          <w:drawing>
            <wp:inline distT="0" distB="0" distL="0" distR="0">
              <wp:extent cx="1432560" cy="571500"/>
              <wp:effectExtent l="19050" t="0" r="0" b="0"/>
              <wp:docPr id="87" name="صورة 87" descr=" scribd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6"/>
                      </pic:cNvPr>
                      <pic:cNvPicPr>
                        <a:picLocks noChangeAspect="1" noChangeArrowheads="1"/>
                      </pic:cNvPicPr>
                    </pic:nvPicPr>
                    <pic:blipFill>
                      <a:blip r:embed="rId1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88" name="صورة 88" descr=" Researchbib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18"/>
                    </pic:cNvPr>
                    <pic:cNvPicPr>
                      <a:picLocks noChangeAspect="1" noChangeArrowheads="1"/>
                    </pic:cNvPicPr>
                  </pic:nvPicPr>
                  <pic:blipFill>
                    <a:blip r:embed="rId1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lastRenderedPageBreak/>
        <w:t> </w:t>
      </w:r>
      <w:r w:rsidR="008347FA">
        <w:rPr>
          <w:rFonts w:ascii="Verdana" w:hAnsi="Verdana"/>
          <w:noProof/>
          <w:color w:val="337755"/>
          <w:sz w:val="13"/>
          <w:szCs w:val="13"/>
        </w:rPr>
        <w:drawing>
          <wp:inline distT="0" distB="0" distL="0" distR="0">
            <wp:extent cx="1432560" cy="571500"/>
            <wp:effectExtent l="19050" t="0" r="0" b="0"/>
            <wp:docPr id="89" name="صورة 89" descr=" slideshare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0"/>
                    </pic:cNvPr>
                    <pic:cNvPicPr>
                      <a:picLocks noChangeAspect="1" noChangeArrowheads="1"/>
                    </pic:cNvPicPr>
                  </pic:nvPicPr>
                  <pic:blipFill>
                    <a:blip r:embed="rId21"/>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t> </w:t>
      </w:r>
    </w:p>
    <w:p w:rsidR="008347FA" w:rsidRDefault="00757AB2"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2" w:history="1">
        <w:r w:rsidR="008347FA">
          <w:rPr>
            <w:rFonts w:ascii="Verdana" w:hAnsi="Verdana"/>
            <w:noProof/>
            <w:color w:val="337755"/>
            <w:sz w:val="13"/>
            <w:szCs w:val="13"/>
          </w:rPr>
          <w:drawing>
            <wp:inline distT="0" distB="0" distL="0" distR="0">
              <wp:extent cx="1432560" cy="571500"/>
              <wp:effectExtent l="19050" t="0" r="0" b="0"/>
              <wp:docPr id="90" name="صورة 90" descr=" Ulrich's Periodicals Directory ">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4"/>
                      </pic:cNvPr>
                      <pic:cNvPicPr>
                        <a:picLocks noChangeAspect="1" noChangeArrowheads="1"/>
                      </pic:cNvPicPr>
                    </pic:nvPicPr>
                    <pic:blipFill>
                      <a:blip r:embed="rId2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91" name="صورة 91" descr=" mendeley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4"/>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lastRenderedPageBreak/>
        <w:drawing>
          <wp:inline distT="0" distB="0" distL="0" distR="0">
            <wp:extent cx="1432560" cy="571500"/>
            <wp:effectExtent l="19050" t="0" r="0" b="0"/>
            <wp:docPr id="92" name="صورة 92" descr=" ectel07">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0" t="0" r="0" b="0"/>
            <wp:docPr id="93" name="صورة 93" descr=" CiteSeer ">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28"/>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4" name="صورة 94" descr=" Genamics JournalSeek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18"/>
                    </pic:cNvPr>
                    <pic:cNvPicPr>
                      <a:picLocks noChangeAspect="1" noChangeArrowheads="1"/>
                    </pic:cNvPicPr>
                  </pic:nvPicPr>
                  <pic:blipFill>
                    <a:blip r:embed="rId30"/>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5" name="صورة 95" descr=" ProLearnAcademy ">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1"/>
                    </pic:cNvPr>
                    <pic:cNvPicPr>
                      <a:picLocks noChangeAspect="1" noChangeArrowheads="1"/>
                    </pic:cNvPicPr>
                  </pic:nvPicPr>
                  <pic:blipFill>
                    <a:blip r:embed="rId3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6" name="صورة 96" descr=" docstoc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3"/>
                    </pic:cNvPr>
                    <pic:cNvPicPr>
                      <a:picLocks noChangeAspect="1" noChangeArrowheads="1"/>
                    </pic:cNvPicPr>
                  </pic:nvPicPr>
                  <pic:blipFill>
                    <a:blip r:embed="rId3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97" name="صورة 97" descr=" academia ">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5"/>
                    </pic:cNvPr>
                    <pic:cNvPicPr>
                      <a:picLocks noChangeAspect="1" noChangeArrowheads="1"/>
                    </pic:cNvPicPr>
                  </pic:nvPicPr>
                  <pic:blipFill>
                    <a:blip r:embed="rId3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8" name="صورة 98" descr=" prorch ">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7"/>
                    </pic:cNvPr>
                    <pic:cNvPicPr>
                      <a:picLocks noChangeAspect="1" noChangeArrowheads="1"/>
                    </pic:cNvPicPr>
                  </pic:nvPicPr>
                  <pic:blipFill>
                    <a:blip r:embed="rId38"/>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9" name="صورة 99" descr=" issuu">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39"/>
                    </pic:cNvPr>
                    <pic:cNvPicPr>
                      <a:picLocks noChangeAspect="1" noChangeArrowheads="1"/>
                    </pic:cNvPicPr>
                  </pic:nvPicPr>
                  <pic:blipFill>
                    <a:blip r:embed="rId4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0" name="صورة 100" descr=" Internet archive ">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1"/>
                    </pic:cNvPr>
                    <pic:cNvPicPr>
                      <a:picLocks noChangeAspect="1" noChangeArrowheads="1"/>
                    </pic:cNvPicPr>
                  </pic:nvPicPr>
                  <pic:blipFill>
                    <a:blip r:embed="rId4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lastRenderedPageBreak/>
        <w:drawing>
          <wp:inline distT="0" distB="0" distL="0" distR="0">
            <wp:extent cx="1432560" cy="571500"/>
            <wp:effectExtent l="19050" t="0" r="0" b="0"/>
            <wp:docPr id="101" name="صورة 101" descr=" =">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3"/>
                    </pic:cNvPr>
                    <pic:cNvPicPr>
                      <a:picLocks noChangeAspect="1" noChangeArrowheads="1"/>
                    </pic:cNvPicPr>
                  </pic:nvPicPr>
                  <pic:blipFill>
                    <a:blip r:embed="rId4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2" name="صورة 102" descr=" journal seek">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18"/>
                    </pic:cNvPr>
                    <pic:cNvPicPr>
                      <a:picLocks noChangeAspect="1" noChangeArrowheads="1"/>
                    </pic:cNvPicPr>
                  </pic:nvPicPr>
                  <pic:blipFill>
                    <a:blip r:embed="rId45"/>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36E" w:rsidRDefault="00EE036E" w:rsidP="00E05206">
      <w:r>
        <w:separator/>
      </w:r>
    </w:p>
  </w:endnote>
  <w:endnote w:type="continuationSeparator" w:id="1">
    <w:p w:rsidR="00EE036E" w:rsidRDefault="00EE036E" w:rsidP="00E05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373"/>
      <w:docPartObj>
        <w:docPartGallery w:val="Page Numbers (Bottom of Page)"/>
        <w:docPartUnique/>
      </w:docPartObj>
    </w:sdtPr>
    <w:sdtContent>
      <w:p w:rsidR="000C3CFC" w:rsidRDefault="00757AB2">
        <w:pPr>
          <w:pStyle w:val="Footer"/>
        </w:pPr>
        <w:fldSimple w:instr=" PAGE   \* MERGEFORMAT ">
          <w:r w:rsidR="005110D6" w:rsidRPr="005110D6">
            <w:rPr>
              <w:noProof/>
              <w:lang w:val="ar-SA"/>
            </w:rPr>
            <w:t>1</w:t>
          </w:r>
        </w:fldSimple>
      </w:p>
    </w:sdtContent>
  </w:sdt>
  <w:p w:rsidR="000C3CFC" w:rsidRDefault="000C3C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36E" w:rsidRDefault="00EE036E" w:rsidP="00E05206">
      <w:r>
        <w:separator/>
      </w:r>
    </w:p>
  </w:footnote>
  <w:footnote w:type="continuationSeparator" w:id="1">
    <w:p w:rsidR="00EE036E" w:rsidRDefault="00EE036E" w:rsidP="00E052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0" w:type="dxa"/>
      <w:tblLayout w:type="fixed"/>
      <w:tblCellMar>
        <w:left w:w="0" w:type="dxa"/>
        <w:right w:w="0" w:type="dxa"/>
      </w:tblCellMar>
      <w:tblLook w:val="000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(IJC)</w:t>
          </w:r>
        </w:p>
      </w:tc>
      <w:tc>
        <w:tcPr>
          <w:tcW w:w="1590" w:type="dxa"/>
          <w:vMerge w:val="restart"/>
          <w:vAlign w:val="center"/>
        </w:tcPr>
        <w:p w:rsidR="007F7A5F" w:rsidRPr="00F7347A" w:rsidRDefault="007F7A5F" w:rsidP="00B433F5">
          <w:pPr>
            <w:rPr>
              <w:color w:val="0070C0"/>
            </w:rPr>
          </w:pPr>
          <w:r>
            <w:rPr>
              <w:noProof/>
              <w:color w:val="0070C0"/>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07305E"/>
    <w:rsid w:val="0007305E"/>
    <w:rsid w:val="000A497B"/>
    <w:rsid w:val="000C3CFC"/>
    <w:rsid w:val="0021630C"/>
    <w:rsid w:val="00345EA4"/>
    <w:rsid w:val="003C75BE"/>
    <w:rsid w:val="003E09FE"/>
    <w:rsid w:val="00413EA6"/>
    <w:rsid w:val="0045313D"/>
    <w:rsid w:val="00477E44"/>
    <w:rsid w:val="005110D6"/>
    <w:rsid w:val="0054060A"/>
    <w:rsid w:val="00687820"/>
    <w:rsid w:val="006A69A0"/>
    <w:rsid w:val="006B12B4"/>
    <w:rsid w:val="006F4812"/>
    <w:rsid w:val="00753739"/>
    <w:rsid w:val="00757AB2"/>
    <w:rsid w:val="007D406C"/>
    <w:rsid w:val="007F7A5F"/>
    <w:rsid w:val="008347FA"/>
    <w:rsid w:val="008D580F"/>
    <w:rsid w:val="00916F73"/>
    <w:rsid w:val="009D6B15"/>
    <w:rsid w:val="00A6327B"/>
    <w:rsid w:val="00B77342"/>
    <w:rsid w:val="00BA3C08"/>
    <w:rsid w:val="00D2739E"/>
    <w:rsid w:val="00DC7A80"/>
    <w:rsid w:val="00DD2DA1"/>
    <w:rsid w:val="00E05206"/>
    <w:rsid w:val="00E37120"/>
    <w:rsid w:val="00E6345E"/>
    <w:rsid w:val="00EE036E"/>
    <w:rsid w:val="00F76EA4"/>
    <w:rsid w:val="00FD07CF"/>
    <w:rsid w:val="00FD4EA9"/>
    <w:rsid w:val="00FF03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journalseek.net/cgi-bin/journalseek/journalsearch.cgi?query=2307-4523&amp;field=title&amp;editorID=&amp;send=Search+Title/ISSN+Only" TargetMode="External"/><Relationship Id="rId26" Type="http://schemas.openxmlformats.org/officeDocument/2006/relationships/hyperlink" Target="http://www.ectel07.org/search?SearchableText=International+Journal+of+computer+ijc" TargetMode="External"/><Relationship Id="rId39" Type="http://schemas.openxmlformats.org/officeDocument/2006/relationships/hyperlink" Target="http://issuu.com/68452"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image" Target="media/image17.png"/><Relationship Id="rId47" Type="http://schemas.openxmlformats.org/officeDocument/2006/relationships/theme" Target="theme/theme1.xml"/><Relationship Id="rId7" Type="http://schemas.openxmlformats.org/officeDocument/2006/relationships/hyperlink" Target="http://gssrr.org/index.php?journal=gssrr&amp;page=index" TargetMode="Externa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yperlink" Target="http://www.docstoc.com/docs/159707647/International-Journal-of-Computer-(IJC)-(ISSN-2307-4523)-volume-9-No1-2012" TargetMode="External"/><Relationship Id="rId38" Type="http://schemas.openxmlformats.org/officeDocument/2006/relationships/image" Target="media/image15.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ribd.com/doc/152057616/International-Journal-of-Computer-IJC-ISSN-2307-4523-Volume-8-No1-2012" TargetMode="External"/><Relationship Id="rId20" Type="http://schemas.openxmlformats.org/officeDocument/2006/relationships/hyperlink" Target="http://www.slideshare.net/moanassar/international-journal-of-computer-ijc-issn-2307-4523-volume-6-no1-2011" TargetMode="External"/><Relationship Id="rId29" Type="http://schemas.openxmlformats.org/officeDocument/2006/relationships/image" Target="media/image10.png"/><Relationship Id="rId41" Type="http://schemas.openxmlformats.org/officeDocument/2006/relationships/hyperlink" Target="https://archive.org/details/InternationalJournalOfComputerIJCISSN23074523Volume5No120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mendeley.com/groups/3505611/international-journal-of-computer-ijc/" TargetMode="External"/><Relationship Id="rId32" Type="http://schemas.openxmlformats.org/officeDocument/2006/relationships/image" Target="media/image12.png"/><Relationship Id="rId37" Type="http://schemas.openxmlformats.org/officeDocument/2006/relationships/hyperlink" Target="http://prorch.com/?s=International+Journal+of+Computer+(IJC)&amp;submit=Search" TargetMode="External"/><Relationship Id="rId40" Type="http://schemas.openxmlformats.org/officeDocument/2006/relationships/image" Target="media/image16.jpeg"/><Relationship Id="rId45" Type="http://schemas.openxmlformats.org/officeDocument/2006/relationships/image" Target="media/image19.gif"/><Relationship Id="rId5" Type="http://schemas.openxmlformats.org/officeDocument/2006/relationships/footnotes" Target="footnotes.xml"/><Relationship Id="rId15" Type="http://schemas.openxmlformats.org/officeDocument/2006/relationships/image" Target="media/image3.gif"/><Relationship Id="rId23" Type="http://schemas.openxmlformats.org/officeDocument/2006/relationships/image" Target="media/image7.jpeg"/><Relationship Id="rId28" Type="http://schemas.openxmlformats.org/officeDocument/2006/relationships/hyperlink" Target="http://citeseerx.ist.psu.edu/" TargetMode="External"/><Relationship Id="rId36" Type="http://schemas.openxmlformats.org/officeDocument/2006/relationships/image" Target="media/image14.gif"/><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yperlink" Target="http://www.ectel07.org/Members/moanassar/volume%209%202012/view" TargetMode="External"/><Relationship Id="rId44"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ssrr.org/pictures/ulrich%20explenation.docx" TargetMode="External"/><Relationship Id="rId22" Type="http://schemas.openxmlformats.org/officeDocument/2006/relationships/hyperlink" Target="http://www.gssrr.org/pictures/ulrich%20explenation.docx" TargetMode="Externa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hyperlink" Target="http://independent.academia.edu/InternationalJournalofComputerIJC" TargetMode="External"/><Relationship Id="rId43" Type="http://schemas.openxmlformats.org/officeDocument/2006/relationships/hyperlink" Target="http://www.ourglocal.com/event/?eventid=2328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1111</Words>
  <Characters>6335</Characters>
  <Application>Microsoft Office Word</Application>
  <DocSecurity>0</DocSecurity>
  <Lines>52</Lines>
  <Paragraphs>14</Paragraphs>
  <ScaleCrop>false</ScaleCrop>
  <Company>LARA PC C</Company>
  <LinksUpToDate>false</LinksUpToDate>
  <CharactersWithSpaces>7432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K45A</cp:lastModifiedBy>
  <cp:revision>22</cp:revision>
  <dcterms:created xsi:type="dcterms:W3CDTF">2013-07-26T12:24:00Z</dcterms:created>
  <dcterms:modified xsi:type="dcterms:W3CDTF">2013-09-21T05:19:00Z</dcterms:modified>
</cp:coreProperties>
</file>